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02D1E26" wp14:paraId="65A30FE9" wp14:textId="054D1207">
      <w:pPr>
        <w:pStyle w:val="Heading1"/>
        <w:spacing w:before="322" w:beforeAutospacing="off" w:after="322" w:afterAutospacing="off"/>
      </w:pPr>
      <w:r w:rsidRPr="602D1E26" w:rsidR="033962C6">
        <w:rPr>
          <w:rFonts w:ascii="Aptos" w:hAnsi="Aptos" w:eastAsia="Aptos" w:cs="Aptos"/>
          <w:b w:val="1"/>
          <w:bCs w:val="1"/>
          <w:noProof w:val="0"/>
          <w:sz w:val="48"/>
          <w:szCs w:val="48"/>
          <w:lang w:val="nb-NO"/>
        </w:rPr>
        <w:t>Markedsdialog (RFI) – konsulenttjenester innen offentlige anskaffelser</w:t>
      </w:r>
    </w:p>
    <w:p xmlns:wp14="http://schemas.microsoft.com/office/word/2010/wordml" w:rsidP="602D1E26" wp14:paraId="345DC3B5" wp14:textId="6B527DDF">
      <w:pPr>
        <w:pStyle w:val="Heading2"/>
        <w:spacing w:before="299" w:beforeAutospacing="off" w:after="299" w:afterAutospacing="off"/>
      </w:pPr>
      <w:r w:rsidRPr="602D1E26" w:rsidR="033962C6">
        <w:rPr>
          <w:rFonts w:ascii="Aptos" w:hAnsi="Aptos" w:eastAsia="Aptos" w:cs="Aptos"/>
          <w:b w:val="1"/>
          <w:bCs w:val="1"/>
          <w:noProof w:val="0"/>
          <w:sz w:val="36"/>
          <w:szCs w:val="36"/>
          <w:lang w:val="nb-NO"/>
        </w:rPr>
        <w:t>1. Innledning</w:t>
      </w:r>
    </w:p>
    <w:p xmlns:wp14="http://schemas.microsoft.com/office/word/2010/wordml" w:rsidP="602D1E26" wp14:paraId="4CDE0378" wp14:textId="629E27F1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Drammen kommune planlegger å kunngjøre en konkurranse om rammeavtale for konsulenttjenester innen offentlige anskaffelser.</w:t>
      </w:r>
    </w:p>
    <w:p xmlns:wp14="http://schemas.microsoft.com/office/word/2010/wordml" w:rsidP="602D1E26" wp14:paraId="318598BF" wp14:textId="02410ACB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Formålet med markedsdialogen er å innhente innspill fra markedet før endelig utforming av konkurransegrunnlaget. Kommunen ønsker særlig innspill som kan bidra til:</w:t>
      </w:r>
    </w:p>
    <w:p xmlns:wp14="http://schemas.microsoft.com/office/word/2010/wordml" w:rsidP="602D1E26" wp14:paraId="1DE8C5D9" wp14:textId="646B136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god konkurranse i markedet</w:t>
      </w:r>
    </w:p>
    <w:p xmlns:wp14="http://schemas.microsoft.com/office/word/2010/wordml" w:rsidP="602D1E26" wp14:paraId="1ACFD5B5" wp14:textId="08F6B9D9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hensiktsmessige og forholdsmessige krav</w:t>
      </w:r>
    </w:p>
    <w:p xmlns:wp14="http://schemas.microsoft.com/office/word/2010/wordml" w:rsidP="602D1E26" wp14:paraId="2522253A" wp14:textId="01A6138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en praktisk og effektiv kontraktsmodell</w:t>
      </w:r>
    </w:p>
    <w:p xmlns:wp14="http://schemas.microsoft.com/office/word/2010/wordml" w:rsidP="602D1E26" wp14:paraId="6774478F" wp14:textId="703A0D9C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høy kvalitet på tjenestene</w:t>
      </w:r>
    </w:p>
    <w:p xmlns:wp14="http://schemas.microsoft.com/office/word/2010/wordml" w:rsidP="602D1E26" wp14:paraId="5E1C7451" wp14:textId="1707895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god balanse mellom kvalitet og pris</w:t>
      </w:r>
    </w:p>
    <w:p xmlns:wp14="http://schemas.microsoft.com/office/word/2010/wordml" w:rsidP="602D1E26" wp14:paraId="23DEEDEB" wp14:textId="6DC5CBF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realistiske og markedsmessige kontraktsvilkår</w:t>
      </w:r>
    </w:p>
    <w:p xmlns:wp14="http://schemas.microsoft.com/office/word/2010/wordml" w:rsidP="602D1E26" wp14:paraId="41438592" wp14:textId="111B119F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Markedsdialogen gjennomføres i tråd med regelverkets adgang til dialog med markedet før kunngjøring av konkurranse. Dialogen skal bidra til bedre behovsforståelse og mer treffsikre anskaffelsesdokumenter, samtidig som</w:t>
      </w:r>
      <w:r w:rsidRPr="602D1E26" w:rsidR="12C295E1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de grunnleggende anskaffelse</w:t>
      </w:r>
      <w:r w:rsidRPr="602D1E26" w:rsidR="43D40091">
        <w:rPr>
          <w:rFonts w:ascii="Aptos" w:hAnsi="Aptos" w:eastAsia="Aptos" w:cs="Aptos"/>
          <w:noProof w:val="0"/>
          <w:sz w:val="24"/>
          <w:szCs w:val="24"/>
          <w:lang w:val="nb-NO"/>
        </w:rPr>
        <w:t>srettslige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prinsippene</w:t>
      </w:r>
      <w:r w:rsidRPr="602D1E26" w:rsidR="333A55BD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i LOA § 4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ivaretas.</w:t>
      </w:r>
      <w:r w:rsidRPr="602D1E26" w:rsidR="496D19B9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</w:t>
      </w:r>
      <w:r w:rsidRPr="602D1E26" w:rsidR="3B9AB6AB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 </w:t>
      </w:r>
    </w:p>
    <w:p xmlns:wp14="http://schemas.microsoft.com/office/word/2010/wordml" w:rsidP="602D1E26" wp14:paraId="2B36FA4A" wp14:textId="36882284">
      <w:pPr>
        <w:pStyle w:val="Heading2"/>
        <w:spacing w:before="299" w:beforeAutospacing="off" w:after="299" w:afterAutospacing="off"/>
      </w:pPr>
      <w:r w:rsidRPr="602D1E26" w:rsidR="033962C6">
        <w:rPr>
          <w:rFonts w:ascii="Aptos" w:hAnsi="Aptos" w:eastAsia="Aptos" w:cs="Aptos"/>
          <w:b w:val="1"/>
          <w:bCs w:val="1"/>
          <w:noProof w:val="0"/>
          <w:sz w:val="36"/>
          <w:szCs w:val="36"/>
          <w:lang w:val="nb-NO"/>
        </w:rPr>
        <w:t>2. Kort om den planlagte anskaffelsen</w:t>
      </w:r>
    </w:p>
    <w:p xmlns:wp14="http://schemas.microsoft.com/office/word/2010/wordml" w:rsidP="602D1E26" wp14:paraId="1E66F5BE" wp14:textId="0D4648D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Den planlagte rammeavtalen vil</w:t>
      </w:r>
      <w:r w:rsidRPr="602D1E26" w:rsidR="5CEBFFE9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omfatte operativ gjennomføring av anskaffelsesprosesser for å avhjelpe økt saksmengde, langtidsfravær og lignende. </w:t>
      </w:r>
    </w:p>
    <w:p xmlns:wp14="http://schemas.microsoft.com/office/word/2010/wordml" w:rsidP="602D1E26" wp14:paraId="03043DB9" wp14:textId="04F90489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Kommunen vurderer å inngå rammeavtale med én eller flere leverandører.</w:t>
      </w:r>
    </w:p>
    <w:p xmlns:wp14="http://schemas.microsoft.com/office/word/2010/wordml" w:rsidP="602D1E26" wp14:paraId="37B54D71" wp14:textId="44112B67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Rammeavtalen planlegges med en varighet på inntil fire år inkludert opsjoner.</w:t>
      </w:r>
    </w:p>
    <w:p xmlns:wp14="http://schemas.microsoft.com/office/word/2010/wordml" w:rsidP="602D1E26" wp14:paraId="35BC5E07" wp14:textId="5A5CB298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Estimert samlet verdi er ca. NOK 5 millioner ekskl. mva. Estimatet er veiledende og ikke bindende.</w:t>
      </w:r>
    </w:p>
    <w:p xmlns:wp14="http://schemas.microsoft.com/office/word/2010/wordml" w:rsidP="602D1E26" wp14:paraId="745DB4D1" wp14:textId="59A5A0A0">
      <w:pPr>
        <w:pStyle w:val="Heading2"/>
        <w:spacing w:before="299" w:beforeAutospacing="off" w:after="299" w:afterAutospacing="off"/>
      </w:pPr>
      <w:r w:rsidRPr="602D1E26" w:rsidR="033962C6">
        <w:rPr>
          <w:rFonts w:ascii="Aptos" w:hAnsi="Aptos" w:eastAsia="Aptos" w:cs="Aptos"/>
          <w:b w:val="1"/>
          <w:bCs w:val="1"/>
          <w:noProof w:val="0"/>
          <w:sz w:val="36"/>
          <w:szCs w:val="36"/>
          <w:lang w:val="nb-NO"/>
        </w:rPr>
        <w:t>3. Formålet med innspillene</w:t>
      </w:r>
    </w:p>
    <w:p xmlns:wp14="http://schemas.microsoft.com/office/word/2010/wordml" w:rsidP="602D1E26" wp14:paraId="561EA22D" wp14:textId="40B69216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Innspillene vil bli brukt som del av kommunens vurderingsgrunnlag ved utforming av:</w:t>
      </w:r>
    </w:p>
    <w:p xmlns:wp14="http://schemas.microsoft.com/office/word/2010/wordml" w:rsidP="602D1E26" wp14:paraId="6B0B850B" wp14:textId="64755AC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kvalifikasjonskrav</w:t>
      </w:r>
    </w:p>
    <w:p xmlns:wp14="http://schemas.microsoft.com/office/word/2010/wordml" w:rsidP="602D1E26" wp14:paraId="7341C4C2" wp14:textId="43B02679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tildelingskriterier</w:t>
      </w:r>
    </w:p>
    <w:p xmlns:wp14="http://schemas.microsoft.com/office/word/2010/wordml" w:rsidP="602D1E26" wp14:paraId="22A01666" wp14:textId="4E435577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prismodell</w:t>
      </w:r>
    </w:p>
    <w:p xmlns:wp14="http://schemas.microsoft.com/office/word/2010/wordml" w:rsidP="602D1E26" wp14:paraId="6F2E98CE" wp14:textId="08AF68B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kontraktsvilkår</w:t>
      </w:r>
    </w:p>
    <w:p xmlns:wp14="http://schemas.microsoft.com/office/word/2010/wordml" w:rsidP="602D1E26" wp14:paraId="6BA5C349" wp14:textId="01CD54A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22A612F1">
        <w:rPr>
          <w:rFonts w:ascii="Aptos" w:hAnsi="Aptos" w:eastAsia="Aptos" w:cs="Aptos"/>
          <w:noProof w:val="0"/>
          <w:sz w:val="24"/>
          <w:szCs w:val="24"/>
          <w:lang w:val="nb-NO"/>
        </w:rPr>
        <w:t>a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vropsmekanismer</w:t>
      </w:r>
    </w:p>
    <w:p xmlns:wp14="http://schemas.microsoft.com/office/word/2010/wordml" w:rsidP="602D1E26" wp14:paraId="4F387FE4" wp14:textId="3479850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75C9D4DA">
        <w:rPr>
          <w:rFonts w:ascii="Aptos" w:hAnsi="Aptos" w:eastAsia="Aptos" w:cs="Aptos"/>
          <w:noProof w:val="0"/>
          <w:sz w:val="24"/>
          <w:szCs w:val="24"/>
          <w:lang w:val="nb-NO"/>
        </w:rPr>
        <w:t>e</w:t>
      </w:r>
      <w:r w:rsidRPr="602D1E26" w:rsidR="4B4C1417">
        <w:rPr>
          <w:rFonts w:ascii="Aptos" w:hAnsi="Aptos" w:eastAsia="Aptos" w:cs="Aptos"/>
          <w:noProof w:val="0"/>
          <w:sz w:val="24"/>
          <w:szCs w:val="24"/>
          <w:lang w:val="nb-NO"/>
        </w:rPr>
        <w:t>ventuelle andre forhold</w:t>
      </w:r>
    </w:p>
    <w:p xmlns:wp14="http://schemas.microsoft.com/office/word/2010/wordml" w:rsidP="602D1E26" wp14:paraId="70C32F4E" wp14:textId="44993EC8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Innspillene er ikke bindende for kommunen.</w:t>
      </w:r>
    </w:p>
    <w:p xmlns:wp14="http://schemas.microsoft.com/office/word/2010/wordml" w:rsidP="602D1E26" wp14:paraId="09E41676" wp14:textId="286CA5F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nb-NO"/>
        </w:rPr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Deltakelse i markedsdialogen </w:t>
      </w:r>
      <w:r w:rsidRPr="602D1E26" w:rsidR="22C34B0F">
        <w:rPr>
          <w:rFonts w:ascii="Aptos" w:hAnsi="Aptos" w:eastAsia="Aptos" w:cs="Aptos"/>
          <w:noProof w:val="0"/>
          <w:sz w:val="24"/>
          <w:szCs w:val="24"/>
          <w:lang w:val="nb-NO"/>
        </w:rPr>
        <w:t>vil ikke gi noen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konkurransefordel i den senere</w:t>
      </w:r>
      <w:r w:rsidRPr="602D1E26" w:rsidR="02657357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konkurransen</w:t>
      </w:r>
      <w:r w:rsidRPr="602D1E26" w:rsidR="5C44BFFC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.  </w:t>
      </w:r>
      <w:r w:rsidRPr="602D1E26" w:rsidR="74F91FF2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</w:t>
      </w:r>
    </w:p>
    <w:p xmlns:wp14="http://schemas.microsoft.com/office/word/2010/wordml" w:rsidP="602D1E26" wp14:paraId="5BA1571E" wp14:textId="79BCF1D2">
      <w:pPr>
        <w:pStyle w:val="Heading2"/>
        <w:spacing w:before="299" w:beforeAutospacing="off" w:after="299" w:afterAutospacing="off"/>
      </w:pPr>
      <w:r w:rsidRPr="602D1E26" w:rsidR="033962C6">
        <w:rPr>
          <w:rFonts w:ascii="Aptos" w:hAnsi="Aptos" w:eastAsia="Aptos" w:cs="Aptos"/>
          <w:b w:val="1"/>
          <w:bCs w:val="1"/>
          <w:noProof w:val="0"/>
          <w:sz w:val="36"/>
          <w:szCs w:val="36"/>
          <w:lang w:val="nb-NO"/>
        </w:rPr>
        <w:t>4. Praktisk informasjon</w:t>
      </w:r>
    </w:p>
    <w:p xmlns:wp14="http://schemas.microsoft.com/office/word/2010/wordml" w:rsidP="602D1E26" wp14:paraId="6F335B88" wp14:textId="1A27D07F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Kommunen ønsker skriftlige innspill gjennom Mercell-portalen innen 28.05.2026 kl. 12:00.</w:t>
      </w:r>
    </w:p>
    <w:p xmlns:wp14="http://schemas.microsoft.com/office/word/2010/wordml" w:rsidP="602D1E26" wp14:paraId="58A747DF" wp14:textId="6A929530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Eventuelle spørsmål til markedsdialogen skal også sendes gjennom Mercell-portalen.</w:t>
      </w:r>
    </w:p>
    <w:p xmlns:wp14="http://schemas.microsoft.com/office/word/2010/wordml" w:rsidP="602D1E26" wp14:paraId="3519CF1F" wp14:textId="158C2BFC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Innspillene vil bli behandlet i samsvar med reglene om taushetsplikt og offentlighet. Leverandørene bes tydelig markere eventuelle opplysninger som anses forretningssensitive.</w:t>
      </w:r>
    </w:p>
    <w:p xmlns:wp14="http://schemas.microsoft.com/office/word/2010/wordml" w:rsidP="602D1E26" wp14:paraId="57A98FD5" wp14:textId="3D5E5DB1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Endelig</w:t>
      </w:r>
      <w:r w:rsidRPr="602D1E26" w:rsidR="3EE23DE3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konkurransegrunnlag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 vil bli kunngjort på 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Doffin</w:t>
      </w: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/TED i henhold til regelverket, og alle interesserte leverandører vil få anledning til å inngi tilbud.</w:t>
      </w:r>
    </w:p>
    <w:p xmlns:wp14="http://schemas.microsoft.com/office/word/2010/wordml" w:rsidP="602D1E26" wp14:paraId="3972CE26" wp14:textId="281E4571">
      <w:pPr>
        <w:spacing w:before="240" w:beforeAutospacing="off" w:after="240" w:afterAutospacing="off"/>
      </w:pPr>
      <w:r w:rsidRPr="602D1E26" w:rsidR="033962C6">
        <w:rPr>
          <w:rFonts w:ascii="Aptos" w:hAnsi="Aptos" w:eastAsia="Aptos" w:cs="Aptos"/>
          <w:noProof w:val="0"/>
          <w:sz w:val="24"/>
          <w:szCs w:val="24"/>
          <w:lang w:val="nb-NO"/>
        </w:rPr>
        <w:t>Drammen kommune takker på forhånd for alle innspill.</w:t>
      </w:r>
    </w:p>
    <w:p xmlns:wp14="http://schemas.microsoft.com/office/word/2010/wordml" wp14:paraId="17D78C2C" wp14:textId="695FB4EC"/>
    <w:p xmlns:wp14="http://schemas.microsoft.com/office/word/2010/wordml" w:rsidP="602D1E26" wp14:paraId="47ADE03E" wp14:textId="256D2062">
      <w:pPr>
        <w:pStyle w:val="Heading1"/>
        <w:spacing w:before="322" w:beforeAutospacing="off" w:after="322" w:afterAutospacing="off"/>
        <w:rPr>
          <w:rFonts w:ascii="Aptos" w:hAnsi="Aptos" w:eastAsia="Aptos" w:cs="Aptos" w:asciiTheme="minorAscii" w:hAnsiTheme="minorAscii" w:eastAsiaTheme="minorAscii" w:cstheme="minorAscii"/>
          <w:b w:val="1"/>
          <w:bCs w:val="1"/>
          <w:noProof w:val="0"/>
          <w:sz w:val="48"/>
          <w:szCs w:val="48"/>
          <w:lang w:val="nb-NO"/>
        </w:rPr>
      </w:pPr>
      <w:r w:rsidRPr="602D1E26" w:rsidR="2D3A7651">
        <w:rPr>
          <w:rFonts w:ascii="Aptos" w:hAnsi="Aptos" w:eastAsia="Aptos" w:cs="Aptos"/>
          <w:b w:val="1"/>
          <w:bCs w:val="1"/>
          <w:noProof w:val="0"/>
          <w:sz w:val="48"/>
          <w:szCs w:val="48"/>
          <w:lang w:val="nb-NO"/>
        </w:rPr>
        <w:t>Tilbakemeldingsskjema</w:t>
      </w:r>
    </w:p>
    <w:tbl>
      <w:tblPr>
        <w:tblStyle w:val="TableGrid"/>
        <w:bidiVisual w:val="0"/>
        <w:tblW w:w="0" w:type="auto"/>
        <w:tblInd w:w="-345" w:type="dxa"/>
        <w:tblLook w:val="04A0" w:firstRow="1" w:lastRow="0" w:firstColumn="1" w:lastColumn="0" w:noHBand="0" w:noVBand="1"/>
      </w:tblPr>
      <w:tblGrid>
        <w:gridCol w:w="6480"/>
        <w:gridCol w:w="4320"/>
      </w:tblGrid>
      <w:tr w:rsidR="602D1E26" w:rsidTr="602D1E26" w14:paraId="6E77A582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E5A9BB5" w14:textId="244AF9B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Spørsmål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7BD2DCC4" w14:textId="52797BAF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Svar fra leverandør</w:t>
            </w:r>
          </w:p>
        </w:tc>
      </w:tr>
      <w:tr w:rsidR="602D1E26" w:rsidTr="602D1E26" w14:paraId="64E07EFA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C2F5A40" w14:textId="20E8306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vurderer leverandøren det beskrevne behovet og omfanget av rammeavtalen?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F320A03" w14:textId="706ECA7C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4A85DE8" w14:textId="6339754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FA89383" w14:textId="437A34F9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6E53D808" w14:textId="372A03E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7E556C3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59F7AB8" w14:textId="605F3F1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Er det tjenester eller fagområder kommunen bør presisere, utvide eller avgrense?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1F9C4CAA" w14:textId="70E5001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CAE5D8A" w14:textId="65C6E4A7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60B79F6" w14:textId="4545B0BE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48DC377" w14:textId="05E246E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524E5BC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34901C9E" w14:textId="030CFEB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 xml:space="preserve">Bør anskaffelsen deles opp i delkontrakter eller fagområder? </w:t>
            </w: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lang w:val="en-US"/>
              </w:rPr>
              <w:t>Begrunn gjerne.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A5F1059" w14:textId="34AFA51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3930DBB" w14:textId="694A14FE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6A9E26D" w14:textId="6A733EE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2231623" w14:textId="45385A0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2D764660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0EF52CCB" w14:textId="6AC83D0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vurderer leverandøren de foreslåtte kvalifikasjonskravene?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DB9F3FA" w14:textId="19FD75AA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4C2F91A" w14:textId="53A2C58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5D49C360" w14:textId="26B4BFE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E7A48EE" w14:textId="329AA6B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639DEE0D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03E7BFAE" w14:textId="7623D64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Er kvalifikasjonskravene forholdsmessige og tilpasset markedet?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B45EC4C" w14:textId="303890CF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5197773" w14:textId="2587B16E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D517B25" w14:textId="4FD1FBF7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5C5DB365" w14:textId="295E5C1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3A6F6DF8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B70C0ED" w14:textId="796F21C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Hvilke krav til kompetanse og erfaring mener leverandøren er mest relevante for denne typen avtale?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1A602B71" w14:textId="1D91A1F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41876C7" w14:textId="73B0B16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F96B398" w14:textId="4A9E402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57BC159" w14:textId="2EDCA84D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28B647A4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6A267E0D" w14:textId="7B3C460C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bør kommunen evaluere kompetanse og kvalitet på tilbudte ressurser på en mest mulig objektiv og etterprøvbar måte?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6D34B602" w14:textId="5FBAD7E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3133FFD" w14:textId="487422AD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CFA9519" w14:textId="00DD318C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0FD66CEF" w14:textId="60391131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131BDC5A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54617C32" w14:textId="18DFCB9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vurderer leverandøren balansen mellom pris og kvalitet i tildelingskriteriene?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BB02347" w14:textId="11ED924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6593A81" w14:textId="0D08D0C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239D82B9" w14:textId="5DA46B2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65730654" w14:textId="39B2821D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69CC6802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0BB91EDD" w14:textId="61D88AC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Hvilke prismodeller anbefaler leverandøren for denne typen konsulenttjenester?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05ED5E96" w14:textId="47E9EA4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F976142" w14:textId="7F44D324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1B5E5E0" w14:textId="65C82399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D8A54E1" w14:textId="459B150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26822D21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E474493" w14:textId="58111CE4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vurderer leverandøren bruk av timepriser versus faste priser (for eksempel ulike grunnpakker)?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08F07602" w14:textId="7E016581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517C13DE" w14:textId="37AE5B3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1DB3EE4" w14:textId="64DE5DA9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EE8B52A" w14:textId="062C515C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D71E7BE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3BA5FCE5" w14:textId="7598949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Hvilke responstider og tilgjengelighetskrav er realistiske og hensiktsmessige?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772830EC" w14:textId="00BE800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4B3D45C" w14:textId="119B1509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F792CD2" w14:textId="180089D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AE99D7D" w14:textId="2FD1790D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4963AF2D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21E44A1" w14:textId="0C964316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Hvordan vurderer leverandøren markedets kapasitet for denne typen oppdrag de kommende årene?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22D9909" w14:textId="16EA05F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5688C2D" w14:textId="55F787A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0FD2246" w14:textId="57CD38FB">
            <w:pPr>
              <w:pStyle w:val="Normal"/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70314DC4" w14:textId="63F52E4E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D8BF8E3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3CAD3979" w14:textId="6113A6E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Er det kontraktsvilkår eller mekanismer som oppleves som særlig kostnadsdrivende eller konkurransebegrensende?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11921231" w14:textId="1879F63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BE825C7" w14:textId="7FF2677F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2945E97B" w14:textId="0904408E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1B2545A" w14:textId="3E6376B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108F99B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4AAA4592" w14:textId="5B757DE8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Har leverandøren innspill til hensiktsmessige miljø- og bærekraftskrav for denne typen tjenestekjøp?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2976CB2C" w14:textId="407E867D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28D372DB" w14:textId="45608BF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6AE42CC3" w14:textId="66A05511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2A8D10B" w14:textId="375A9C11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4C4ECD1B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5FE9843D" w14:textId="6A03458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Er det forhold i konkurransegrunnlaget som kan skape uklarhet eller redusere konkurransen?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5D67F862" w14:textId="39277E84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68F3E4FA" w14:textId="7447709F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016384B" w14:textId="32141FF0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5AB7F1E7" w14:textId="03E6343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57D41EF1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39FA7582" w14:textId="44C04A8F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</w:rPr>
              <w:t>Har leverandøren forslag til forbedringer eller presiseringer i konkurransegrunnlaget?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56544467" w14:textId="4BF1037B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69136008" w14:textId="31BED9F5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5C4DDAB9" w14:textId="0249DA33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43C0C61D" w14:textId="5BC9C46A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  <w:tr w:rsidR="602D1E26" w:rsidTr="602D1E26" w14:paraId="2709E569">
        <w:trPr>
          <w:trHeight w:val="300"/>
        </w:trPr>
        <w:tc>
          <w:tcPr>
            <w:tcW w:w="64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12CBAD1B" w14:textId="5291AF3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602D1E26" w:rsidR="602D1E26">
              <w:rPr>
                <w:rFonts w:ascii="Aptos" w:hAnsi="Aptos" w:eastAsia="Aptos" w:cs="Aptos" w:asciiTheme="minorAscii" w:hAnsiTheme="minorAscii" w:eastAsiaTheme="minorAscii" w:cstheme="minorAscii"/>
                <w:sz w:val="22"/>
                <w:szCs w:val="22"/>
                <w:lang w:val="en-US"/>
              </w:rPr>
              <w:t>Har leverandøren øvrige innspill eller anbefalinger til den planlagte anskaffelsen?</w:t>
            </w:r>
          </w:p>
        </w:tc>
        <w:tc>
          <w:tcPr>
            <w:tcW w:w="43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602D1E26" w:rsidP="602D1E26" w:rsidRDefault="602D1E26" w14:paraId="33D7AF18" w14:textId="5818D2D2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C606C32" w14:textId="16E2D089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1E72519A" w14:textId="5A14908A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  <w:p w:rsidR="602D1E26" w:rsidP="602D1E26" w:rsidRDefault="602D1E26" w14:paraId="3FAD1D0B" w14:textId="6D933E64">
            <w:pPr>
              <w:spacing w:before="0" w:beforeAutospacing="off" w:after="0" w:afterAutospacing="off"/>
              <w:rPr>
                <w:rFonts w:ascii="Aptos" w:hAnsi="Aptos" w:eastAsia="Aptos" w:cs="Aptos" w:asciiTheme="minorAscii" w:hAnsiTheme="minorAscii" w:eastAsiaTheme="minorAscii" w:cstheme="minorAscii"/>
              </w:rPr>
            </w:pPr>
          </w:p>
        </w:tc>
      </w:tr>
    </w:tbl>
    <w:p xmlns:wp14="http://schemas.microsoft.com/office/word/2010/wordml" w:rsidP="602D1E26" wp14:paraId="54149190" wp14:textId="51C95AE8">
      <w:pPr>
        <w:pStyle w:val="Normal"/>
        <w:rPr>
          <w:noProof w:val="0"/>
          <w:lang w:val="nb-NO"/>
        </w:rPr>
      </w:pPr>
    </w:p>
    <w:p xmlns:wp14="http://schemas.microsoft.com/office/word/2010/wordml" wp14:paraId="104E3129" wp14:textId="0928F142"/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97f68aed0dcb4d42"/>
      <w:footerReference w:type="default" r:id="Re38b08c8ac3145ad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02D1E26" w:rsidTr="602D1E26" w14:paraId="69A37D4A">
      <w:trPr>
        <w:trHeight w:val="300"/>
      </w:trPr>
      <w:tc>
        <w:tcPr>
          <w:tcW w:w="3005" w:type="dxa"/>
          <w:tcMar/>
        </w:tcPr>
        <w:p w:rsidR="602D1E26" w:rsidP="602D1E26" w:rsidRDefault="602D1E26" w14:paraId="645A7676" w14:textId="6AC247D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02D1E26" w:rsidP="602D1E26" w:rsidRDefault="602D1E26" w14:paraId="29ACAAE0" w14:textId="372062F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02D1E26" w:rsidP="602D1E26" w:rsidRDefault="602D1E26" w14:paraId="44BE9AE7" w14:textId="353B3C7A">
          <w:pPr>
            <w:pStyle w:val="Header"/>
            <w:bidi w:val="0"/>
            <w:ind w:right="-115"/>
            <w:jc w:val="right"/>
          </w:pPr>
        </w:p>
      </w:tc>
    </w:tr>
  </w:tbl>
  <w:p w:rsidR="602D1E26" w:rsidP="602D1E26" w:rsidRDefault="602D1E26" w14:paraId="7D9536BB" w14:textId="6C1F4A6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02D1E26" w:rsidTr="602D1E26" w14:paraId="18E8F120">
      <w:trPr>
        <w:trHeight w:val="300"/>
      </w:trPr>
      <w:tc>
        <w:tcPr>
          <w:tcW w:w="3005" w:type="dxa"/>
          <w:tcMar/>
        </w:tcPr>
        <w:p w:rsidR="602D1E26" w:rsidP="602D1E26" w:rsidRDefault="602D1E26" w14:paraId="62517883" w14:textId="00718C2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02D1E26" w:rsidP="602D1E26" w:rsidRDefault="602D1E26" w14:paraId="2005B839" w14:textId="5D38A4F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02D1E26" w:rsidP="602D1E26" w:rsidRDefault="602D1E26" w14:paraId="0472C99D" w14:textId="39D8B064">
          <w:pPr>
            <w:pStyle w:val="Header"/>
            <w:bidi w:val="0"/>
            <w:ind w:right="-115"/>
            <w:jc w:val="right"/>
          </w:pPr>
        </w:p>
      </w:tc>
    </w:tr>
  </w:tbl>
  <w:p w:rsidR="602D1E26" w:rsidP="602D1E26" w:rsidRDefault="602D1E26" w14:paraId="69A5781F" w14:textId="179C6083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10ae90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3b665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417ac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ae2b2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039d4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0418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76347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CEF3FC"/>
    <w:rsid w:val="02657357"/>
    <w:rsid w:val="033962C6"/>
    <w:rsid w:val="03DD9F3C"/>
    <w:rsid w:val="04C10AEF"/>
    <w:rsid w:val="054C064F"/>
    <w:rsid w:val="05E7A56D"/>
    <w:rsid w:val="05E7A56D"/>
    <w:rsid w:val="0BCEF3FC"/>
    <w:rsid w:val="12C295E1"/>
    <w:rsid w:val="14FFC18E"/>
    <w:rsid w:val="159CEE41"/>
    <w:rsid w:val="1813EA83"/>
    <w:rsid w:val="22A612F1"/>
    <w:rsid w:val="22C34B0F"/>
    <w:rsid w:val="2535E691"/>
    <w:rsid w:val="2D3A7651"/>
    <w:rsid w:val="2E7E4A88"/>
    <w:rsid w:val="333A55BD"/>
    <w:rsid w:val="376D36DB"/>
    <w:rsid w:val="3949B2AA"/>
    <w:rsid w:val="3B9AB6AB"/>
    <w:rsid w:val="3EE23DE3"/>
    <w:rsid w:val="3F2A18ED"/>
    <w:rsid w:val="3FEAD8AE"/>
    <w:rsid w:val="42012C6F"/>
    <w:rsid w:val="43D40091"/>
    <w:rsid w:val="44184659"/>
    <w:rsid w:val="48D88CD9"/>
    <w:rsid w:val="496D19B9"/>
    <w:rsid w:val="4B4C1417"/>
    <w:rsid w:val="54A8EC83"/>
    <w:rsid w:val="57F135F2"/>
    <w:rsid w:val="5C44BFFC"/>
    <w:rsid w:val="5CEBFFE9"/>
    <w:rsid w:val="602D1E26"/>
    <w:rsid w:val="68AF5480"/>
    <w:rsid w:val="721DB84B"/>
    <w:rsid w:val="74F91FF2"/>
    <w:rsid w:val="75C9D4DA"/>
    <w:rsid w:val="7933B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C475D"/>
  <w15:chartTrackingRefBased/>
  <w15:docId w15:val="{7A41D59C-145E-4A4A-BDC4-CEDADEAB0B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602D1E2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02D1E2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1">
    <w:uiPriority w:val="9"/>
    <w:name w:val="heading 1"/>
    <w:basedOn w:val="Normal"/>
    <w:next w:val="Normal"/>
    <w:qFormat/>
    <w:rsid w:val="602D1E26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602D1E26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602D1E26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97f68aed0dcb4d42" /><Relationship Type="http://schemas.openxmlformats.org/officeDocument/2006/relationships/footer" Target="footer.xml" Id="Re38b08c8ac3145ad" /><Relationship Type="http://schemas.openxmlformats.org/officeDocument/2006/relationships/numbering" Target="numbering.xml" Id="R4934261b161d4e1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2026-05-19T12:00:55.0307750Z</dcterms:created>
  <dcterms:modified xsi:type="dcterms:W3CDTF">2026-05-20T07:46:26.7942453Z</dcterms:modified>
  <dc:creator>Kristian Engedal</dc:creator>
  <lastModifiedBy>Kristian Engedal</lastModifiedBy>
</coreProperties>
</file>